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p>
          <w:p w:rsidR="00590DD0" w:rsidRDefault="00590DD0">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3A6866">
            <w:pPr>
              <w:jc w:val="center"/>
              <w:rPr>
                <w:rFonts w:ascii="Arial" w:hAnsi="Arial"/>
                <w:sz w:val="18"/>
              </w:rPr>
            </w:pPr>
            <w:r>
              <w:rPr>
                <w:rFonts w:ascii="Arial" w:hAnsi="Arial"/>
                <w:noProof/>
                <w:sz w:val="18"/>
                <w:lang w:val="en-CA" w:eastAsia="en-CA"/>
              </w:rPr>
              <w:drawing>
                <wp:inline distT="0" distB="0" distL="0" distR="0">
                  <wp:extent cx="711200" cy="97790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11200" cy="977900"/>
                          </a:xfrm>
                          <a:prstGeom prst="rect">
                            <a:avLst/>
                          </a:prstGeom>
                          <a:noFill/>
                          <a:ln w="9525">
                            <a:noFill/>
                            <a:miter lim="800000"/>
                            <a:headEnd/>
                            <a:tailEnd/>
                          </a:ln>
                        </pic:spPr>
                      </pic:pic>
                    </a:graphicData>
                  </a:graphic>
                </wp:inline>
              </w:drawing>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D64415">
            <w:pPr>
              <w:pStyle w:val="Heading3"/>
              <w:rPr>
                <w:b w:val="0"/>
                <w:bCs/>
              </w:rPr>
            </w:pPr>
            <w:r>
              <w:rPr>
                <w:b w:val="0"/>
                <w:bCs/>
              </w:rPr>
              <w:t>JUNE 2012</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28504E" w:rsidP="00D64415">
            <w:pPr>
              <w:rPr>
                <w:rFonts w:ascii="Arial" w:hAnsi="Arial"/>
                <w:bCs/>
              </w:rPr>
            </w:pPr>
            <w:r>
              <w:rPr>
                <w:rFonts w:ascii="Arial" w:hAnsi="Arial"/>
                <w:bCs/>
              </w:rPr>
              <w:t>DEC. 201</w:t>
            </w:r>
            <w:r w:rsidR="00D64415">
              <w:rPr>
                <w:rFonts w:ascii="Arial" w:hAnsi="Arial"/>
                <w:bCs/>
              </w:rPr>
              <w:t>1</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570ACF" w:rsidP="0028504E">
            <w:pPr>
              <w:jc w:val="center"/>
              <w:rPr>
                <w:rFonts w:ascii="Arial" w:hAnsi="Arial"/>
                <w:bCs/>
              </w:rPr>
            </w:pPr>
            <w:r>
              <w:rPr>
                <w:rFonts w:ascii="Arial" w:hAnsi="Arial"/>
                <w:bCs/>
              </w:rPr>
              <w:t>“Colin Kirkwood</w:t>
            </w:r>
            <w:r w:rsidR="00350055">
              <w:rPr>
                <w:rFonts w:ascii="Arial" w:hAnsi="Arial"/>
                <w:bCs/>
              </w:rPr>
              <w:t>”</w:t>
            </w:r>
          </w:p>
        </w:tc>
        <w:tc>
          <w:tcPr>
            <w:tcW w:w="1368" w:type="dxa"/>
            <w:gridSpan w:val="3"/>
          </w:tcPr>
          <w:p w:rsidR="00590DD0" w:rsidRDefault="00B41517" w:rsidP="00D64415">
            <w:pPr>
              <w:rPr>
                <w:rFonts w:ascii="Arial" w:hAnsi="Arial"/>
                <w:bCs/>
              </w:rPr>
            </w:pPr>
            <w:r>
              <w:rPr>
                <w:rFonts w:ascii="Arial" w:hAnsi="Arial"/>
                <w:bCs/>
              </w:rPr>
              <w:t>J</w:t>
            </w:r>
            <w:r w:rsidR="00D64415">
              <w:rPr>
                <w:rFonts w:ascii="Arial" w:hAnsi="Arial"/>
                <w:bCs/>
              </w:rPr>
              <w:t>une</w:t>
            </w:r>
            <w:r w:rsidR="00B13E44">
              <w:rPr>
                <w:rFonts w:ascii="Arial" w:hAnsi="Arial"/>
                <w:bCs/>
              </w:rPr>
              <w:t xml:space="preserve"> </w:t>
            </w:r>
            <w:r w:rsidR="003A6866">
              <w:rPr>
                <w:rFonts w:ascii="Arial" w:hAnsi="Arial"/>
                <w:bCs/>
              </w:rPr>
              <w:t xml:space="preserve"> 201</w:t>
            </w:r>
            <w:r>
              <w:rPr>
                <w:rFonts w:ascii="Arial" w:hAnsi="Arial"/>
                <w:bCs/>
              </w:rPr>
              <w:t>2</w:t>
            </w:r>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__________________________________</w:t>
            </w:r>
          </w:p>
          <w:p w:rsidR="00590DD0" w:rsidRDefault="00570ACF">
            <w:pPr>
              <w:pStyle w:val="Heading2"/>
              <w:rPr>
                <w:rFonts w:ascii="Arial" w:hAnsi="Arial"/>
                <w:lang w:val="en-US"/>
              </w:rPr>
            </w:pPr>
            <w:r>
              <w:rPr>
                <w:rFonts w:ascii="Arial" w:hAnsi="Arial"/>
                <w:lang w:val="en-US"/>
              </w:rPr>
              <w:t>DEAN</w:t>
            </w:r>
          </w:p>
        </w:tc>
        <w:tc>
          <w:tcPr>
            <w:tcW w:w="1368" w:type="dxa"/>
            <w:gridSpan w:val="3"/>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D64415">
            <w:pPr>
              <w:pStyle w:val="Heading2"/>
              <w:tabs>
                <w:tab w:val="center" w:pos="4560"/>
              </w:tabs>
              <w:rPr>
                <w:rFonts w:ascii="Arial" w:hAnsi="Arial"/>
              </w:rPr>
            </w:pPr>
            <w:r>
              <w:rPr>
                <w:rFonts w:ascii="Arial" w:hAnsi="Arial"/>
              </w:rPr>
              <w:t>Copyright ©2012</w:t>
            </w:r>
            <w:r w:rsidR="00590DD0">
              <w:rPr>
                <w:rFonts w:ascii="Arial" w:hAnsi="Arial"/>
              </w:rPr>
              <w:t xml:space="preserve"> </w:t>
            </w:r>
            <w:proofErr w:type="gramStart"/>
            <w:r w:rsidR="00590DD0">
              <w:rPr>
                <w:rFonts w:ascii="Arial" w:hAnsi="Arial"/>
              </w:rPr>
              <w:t>The</w:t>
            </w:r>
            <w:proofErr w:type="gramEnd"/>
            <w:r w:rsidR="00590DD0">
              <w:rPr>
                <w:rFonts w:ascii="Arial" w:hAnsi="Arial"/>
              </w:rPr>
              <w:t xml:space="preserv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5F3151">
        <w:trPr>
          <w:cantSplit/>
        </w:trPr>
        <w:tc>
          <w:tcPr>
            <w:tcW w:w="9036" w:type="dxa"/>
            <w:gridSpan w:val="8"/>
          </w:tcPr>
          <w:p w:rsidR="005F3151" w:rsidRPr="003B3A02" w:rsidRDefault="005F3151" w:rsidP="0028504E">
            <w:pPr>
              <w:pStyle w:val="Heading2"/>
              <w:tabs>
                <w:tab w:val="center" w:pos="4560"/>
              </w:tabs>
              <w:rPr>
                <w:rFonts w:ascii="Arial" w:hAnsi="Arial"/>
                <w:b w:val="0"/>
              </w:rPr>
            </w:pPr>
            <w:r>
              <w:rPr>
                <w:rFonts w:ascii="Arial" w:hAnsi="Arial"/>
                <w:b w:val="0"/>
              </w:rPr>
              <w:t xml:space="preserve">For additional information, please contact </w:t>
            </w:r>
            <w:r w:rsidR="00570ACF">
              <w:rPr>
                <w:rFonts w:ascii="Arial" w:hAnsi="Arial"/>
                <w:b w:val="0"/>
              </w:rPr>
              <w:t>Colin Kirkwood</w:t>
            </w:r>
            <w:r>
              <w:rPr>
                <w:rFonts w:ascii="Arial" w:hAnsi="Arial"/>
                <w:b w:val="0"/>
              </w:rPr>
              <w:t xml:space="preserve">, </w:t>
            </w:r>
            <w:r w:rsidR="00570ACF">
              <w:rPr>
                <w:rFonts w:ascii="Arial" w:hAnsi="Arial"/>
                <w:b w:val="0"/>
              </w:rPr>
              <w:t>Dean</w:t>
            </w:r>
          </w:p>
        </w:tc>
      </w:tr>
      <w:tr w:rsidR="005F3151">
        <w:trPr>
          <w:cantSplit/>
        </w:trPr>
        <w:tc>
          <w:tcPr>
            <w:tcW w:w="9036" w:type="dxa"/>
            <w:gridSpan w:val="8"/>
          </w:tcPr>
          <w:p w:rsidR="005F3151" w:rsidRPr="003B3A02" w:rsidRDefault="003A6866" w:rsidP="00556EC0">
            <w:pPr>
              <w:pStyle w:val="Heading4"/>
              <w:jc w:val="center"/>
              <w:rPr>
                <w:b w:val="0"/>
                <w:bCs w:val="0"/>
              </w:rPr>
            </w:pPr>
            <w:r>
              <w:rPr>
                <w:b w:val="0"/>
                <w:bCs w:val="0"/>
              </w:rPr>
              <w:t>School of</w:t>
            </w:r>
            <w:r w:rsidR="00791B99">
              <w:rPr>
                <w:b w:val="0"/>
                <w:bCs w:val="0"/>
              </w:rPr>
              <w:t xml:space="preserve"> Environment</w:t>
            </w:r>
            <w:r w:rsidR="00570ACF">
              <w:rPr>
                <w:b w:val="0"/>
                <w:bCs w:val="0"/>
              </w:rPr>
              <w:t>, Technology and Business</w:t>
            </w:r>
          </w:p>
        </w:tc>
      </w:tr>
      <w:tr w:rsidR="005F3151">
        <w:trPr>
          <w:cantSplit/>
        </w:trPr>
        <w:tc>
          <w:tcPr>
            <w:tcW w:w="9036" w:type="dxa"/>
            <w:gridSpan w:val="8"/>
          </w:tcPr>
          <w:p w:rsidR="005F3151" w:rsidRPr="003B3A02" w:rsidRDefault="00791B99" w:rsidP="00556EC0">
            <w:pPr>
              <w:tabs>
                <w:tab w:val="center" w:pos="4560"/>
              </w:tabs>
              <w:jc w:val="center"/>
              <w:rPr>
                <w:rFonts w:ascii="Arial" w:hAnsi="Arial"/>
              </w:rPr>
            </w:pPr>
            <w:r>
              <w:rPr>
                <w:rFonts w:ascii="Arial" w:hAnsi="Arial"/>
              </w:rPr>
              <w:t>(705) 759-2554, Ext. 268</w:t>
            </w:r>
            <w:r w:rsidR="00570ACF">
              <w:rPr>
                <w:rFonts w:ascii="Arial" w:hAnsi="Arial"/>
              </w:rPr>
              <w:t>8</w:t>
            </w:r>
            <w:bookmarkStart w:id="0" w:name="_GoBack"/>
            <w:bookmarkEnd w:id="0"/>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0" w:type="auto"/>
        <w:tblLayout w:type="fixed"/>
        <w:tblLook w:val="0000" w:firstRow="0" w:lastRow="0" w:firstColumn="0" w:lastColumn="0" w:noHBand="0" w:noVBand="0"/>
      </w:tblPr>
      <w:tblGrid>
        <w:gridCol w:w="675"/>
        <w:gridCol w:w="8181"/>
      </w:tblGrid>
      <w:tr w:rsidR="00590DD0">
        <w:trPr>
          <w:cantSplit/>
        </w:trPr>
        <w:tc>
          <w:tcPr>
            <w:tcW w:w="675" w:type="dxa"/>
          </w:tcPr>
          <w:p w:rsidR="00590DD0" w:rsidRDefault="00590DD0">
            <w:pPr>
              <w:pStyle w:val="EnvelopeReturn"/>
              <w:rPr>
                <w:b/>
                <w:lang w:val="fr-CA"/>
              </w:rPr>
            </w:pPr>
            <w:r>
              <w:rPr>
                <w:b/>
                <w:lang w:val="fr-CA"/>
              </w:rPr>
              <w:t>I.</w:t>
            </w:r>
          </w:p>
        </w:tc>
        <w:tc>
          <w:tcPr>
            <w:tcW w:w="8181"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0" w:type="auto"/>
        <w:tblLayout w:type="fixed"/>
        <w:tblLook w:val="0000" w:firstRow="0" w:lastRow="0" w:firstColumn="0" w:lastColumn="0" w:noHBand="0" w:noVBand="0"/>
      </w:tblPr>
      <w:tblGrid>
        <w:gridCol w:w="675"/>
        <w:gridCol w:w="567"/>
        <w:gridCol w:w="7614"/>
      </w:tblGrid>
      <w:tr w:rsidR="00590DD0">
        <w:trPr>
          <w:cantSplit/>
        </w:trPr>
        <w:tc>
          <w:tcPr>
            <w:tcW w:w="675" w:type="dxa"/>
          </w:tcPr>
          <w:p w:rsidR="00590DD0" w:rsidRDefault="00590DD0">
            <w:pPr>
              <w:pStyle w:val="EnvelopeReturn"/>
              <w:rPr>
                <w:b/>
              </w:rPr>
            </w:pPr>
            <w:r>
              <w:rPr>
                <w:b/>
              </w:rPr>
              <w:t>II.</w:t>
            </w:r>
          </w:p>
        </w:tc>
        <w:tc>
          <w:tcPr>
            <w:tcW w:w="8181"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trPr>
          <w:cantSplit/>
        </w:trPr>
        <w:tc>
          <w:tcPr>
            <w:tcW w:w="675" w:type="dxa"/>
          </w:tcPr>
          <w:p w:rsidR="00590DD0" w:rsidRDefault="00590DD0">
            <w:pPr>
              <w:pStyle w:val="EnvelopeReturn"/>
              <w:rPr>
                <w:rFonts w:ascii="Times New Roman" w:hAnsi="Times New Roman"/>
                <w:b/>
              </w:rPr>
            </w:pPr>
          </w:p>
        </w:tc>
        <w:tc>
          <w:tcPr>
            <w:tcW w:w="8181"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7614"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7614"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D6B0A">
            <w:pPr>
              <w:pStyle w:val="EnvelopeReturn"/>
              <w:numPr>
                <w:ilvl w:val="0"/>
                <w:numId w:val="14"/>
              </w:numPr>
            </w:pPr>
            <w:r>
              <w:lastRenderedPageBreak/>
              <w:t>Write effective, concise messages for new media</w:t>
            </w:r>
          </w:p>
          <w:p w:rsidR="00236061" w:rsidRDefault="00236061">
            <w:pPr>
              <w:pStyle w:val="EnvelopeReturn"/>
              <w:numPr>
                <w:ilvl w:val="0"/>
                <w:numId w:val="14"/>
              </w:numPr>
            </w:pPr>
            <w:r>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7614"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2D6B0A">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rPr>
                <w:i/>
              </w:rPr>
            </w:pPr>
          </w:p>
        </w:tc>
      </w:tr>
    </w:tbl>
    <w:p w:rsidR="00590DD0" w:rsidRDefault="00590DD0"/>
    <w:tbl>
      <w:tblPr>
        <w:tblW w:w="0" w:type="auto"/>
        <w:tblLayout w:type="fixed"/>
        <w:tblLook w:val="0000" w:firstRow="0" w:lastRow="0" w:firstColumn="0" w:lastColumn="0" w:noHBand="0" w:noVBand="0"/>
      </w:tblPr>
      <w:tblGrid>
        <w:gridCol w:w="675"/>
        <w:gridCol w:w="567"/>
        <w:gridCol w:w="7614"/>
      </w:tblGrid>
      <w:tr w:rsidR="00590DD0">
        <w:trPr>
          <w:cantSplit/>
        </w:trPr>
        <w:tc>
          <w:tcPr>
            <w:tcW w:w="675" w:type="dxa"/>
          </w:tcPr>
          <w:p w:rsidR="00590DD0" w:rsidRDefault="00590DD0">
            <w:pPr>
              <w:pStyle w:val="EnvelopeReturn"/>
              <w:rPr>
                <w:b/>
              </w:rPr>
            </w:pPr>
            <w:r>
              <w:rPr>
                <w:b/>
              </w:rPr>
              <w:t>III.</w:t>
            </w:r>
          </w:p>
        </w:tc>
        <w:tc>
          <w:tcPr>
            <w:tcW w:w="8181"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7614" w:type="dxa"/>
          </w:tcPr>
          <w:p w:rsidR="00590DD0" w:rsidRDefault="002A38E1">
            <w:pPr>
              <w:pStyle w:val="EnvelopeReturn"/>
            </w:pPr>
            <w:r>
              <w:t>Achieving Success Through Effective Business Communication</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7614" w:type="dxa"/>
          </w:tcPr>
          <w:p w:rsidR="00590DD0" w:rsidRDefault="002A38E1">
            <w:pPr>
              <w:pStyle w:val="EnvelopeReturn"/>
            </w:pPr>
            <w:r>
              <w:t>Applying the Three-Step Writing Process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7614" w:type="dxa"/>
          </w:tcPr>
          <w:p w:rsidR="00590DD0" w:rsidRDefault="00487C06">
            <w:pPr>
              <w:pStyle w:val="EnvelopeReturn"/>
            </w:pPr>
            <w:r>
              <w:t>Writing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7614" w:type="dxa"/>
          </w:tcPr>
          <w:p w:rsidR="00590DD0" w:rsidRDefault="00487C06">
            <w:pPr>
              <w:pStyle w:val="EnvelopeReturn"/>
            </w:pPr>
            <w:r>
              <w:t>Completing Business Messages</w:t>
            </w:r>
            <w:r w:rsidR="002D6B0A">
              <w:t xml:space="preserve"> for a variety of media</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7614" w:type="dxa"/>
          </w:tcPr>
          <w:p w:rsidR="00590DD0" w:rsidRDefault="00487C06">
            <w:pPr>
              <w:pStyle w:val="EnvelopeReturn"/>
            </w:pPr>
            <w:r>
              <w:t>Writing Routine and Positive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7614" w:type="dxa"/>
          </w:tcPr>
          <w:p w:rsidR="00590DD0" w:rsidRDefault="00487C06">
            <w:pPr>
              <w:pStyle w:val="EnvelopeReturn"/>
            </w:pPr>
            <w:r>
              <w:t>Writing Negative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7614" w:type="dxa"/>
          </w:tcPr>
          <w:p w:rsidR="00590DD0" w:rsidRDefault="00487C06">
            <w:pPr>
              <w:pStyle w:val="EnvelopeReturn"/>
            </w:pPr>
            <w:r>
              <w:t>Writing Persuasive Messages</w:t>
            </w:r>
          </w:p>
        </w:tc>
      </w:tr>
      <w:tr w:rsidR="00487C06">
        <w:tc>
          <w:tcPr>
            <w:tcW w:w="675" w:type="dxa"/>
          </w:tcPr>
          <w:p w:rsidR="00487C06" w:rsidRDefault="00487C06">
            <w:pPr>
              <w:pStyle w:val="EnvelopeReturn"/>
            </w:pPr>
          </w:p>
        </w:tc>
        <w:tc>
          <w:tcPr>
            <w:tcW w:w="567" w:type="dxa"/>
          </w:tcPr>
          <w:p w:rsidR="00487C06" w:rsidRDefault="00543464">
            <w:pPr>
              <w:pStyle w:val="EnvelopeReturn"/>
            </w:pPr>
            <w:r>
              <w:t xml:space="preserve">  8</w:t>
            </w:r>
            <w:r w:rsidR="00487C06">
              <w:t>.</w:t>
            </w:r>
          </w:p>
        </w:tc>
        <w:tc>
          <w:tcPr>
            <w:tcW w:w="7614" w:type="dxa"/>
          </w:tcPr>
          <w:p w:rsidR="00487C06" w:rsidRDefault="00487C06">
            <w:pPr>
              <w:pStyle w:val="EnvelopeReturn"/>
            </w:pPr>
            <w:r>
              <w:t xml:space="preserve">Planning, Writing, and Completing </w:t>
            </w:r>
            <w:r w:rsidR="002D6B0A">
              <w:t xml:space="preserve">Reports, Proposals, and </w:t>
            </w:r>
            <w:r>
              <w:t>Oral Presentations</w:t>
            </w:r>
          </w:p>
        </w:tc>
      </w:tr>
    </w:tbl>
    <w:p w:rsidR="00590DD0" w:rsidRDefault="00590DD0"/>
    <w:tbl>
      <w:tblPr>
        <w:tblW w:w="0" w:type="auto"/>
        <w:tblLayout w:type="fixed"/>
        <w:tblLook w:val="0000" w:firstRow="0" w:lastRow="0" w:firstColumn="0" w:lastColumn="0" w:noHBand="0" w:noVBand="0"/>
      </w:tblPr>
      <w:tblGrid>
        <w:gridCol w:w="675"/>
        <w:gridCol w:w="8181"/>
      </w:tblGrid>
      <w:tr w:rsidR="00590DD0">
        <w:trPr>
          <w:cantSplit/>
        </w:trPr>
        <w:tc>
          <w:tcPr>
            <w:tcW w:w="675" w:type="dxa"/>
          </w:tcPr>
          <w:p w:rsidR="00590DD0" w:rsidRDefault="00590DD0">
            <w:pPr>
              <w:pStyle w:val="EnvelopeReturn"/>
              <w:rPr>
                <w:b/>
              </w:rPr>
            </w:pPr>
            <w:r>
              <w:rPr>
                <w:b/>
              </w:rPr>
              <w:t>IV.</w:t>
            </w:r>
          </w:p>
        </w:tc>
        <w:tc>
          <w:tcPr>
            <w:tcW w:w="8181"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sidR="005A1604">
              <w:rPr>
                <w:u w:val="single"/>
              </w:rPr>
              <w:t>Fourth</w:t>
            </w:r>
            <w:r w:rsidR="00747589">
              <w:rPr>
                <w:u w:val="single"/>
              </w:rPr>
              <w:t xml:space="preserve"> Canadian Edition</w:t>
            </w:r>
            <w:r w:rsidR="00747589">
              <w:t xml:space="preserve">.  </w:t>
            </w:r>
            <w:r>
              <w:t>John V. Thill, Courtland L. Bovee, Ava Cross</w:t>
            </w:r>
            <w:r w:rsidR="00747589">
              <w:t xml:space="preserve">.  </w:t>
            </w:r>
            <w:r w:rsidR="00791B99">
              <w:t>Pearson Prentice Hall, 2011</w:t>
            </w:r>
            <w:r w:rsidR="00747589">
              <w:t xml:space="preserve">.  ISBN  </w:t>
            </w:r>
            <w:r w:rsidR="00791B99">
              <w:t>978-0-13-700399-0</w:t>
            </w:r>
          </w:p>
          <w:p w:rsidR="00590DD0" w:rsidRDefault="00590DD0">
            <w:pPr>
              <w:pStyle w:val="EnvelopeReturn"/>
            </w:pPr>
          </w:p>
          <w:p w:rsidR="00590DD0" w:rsidRDefault="00590DD0">
            <w:pPr>
              <w:pStyle w:val="EnvelopeReturn"/>
            </w:pPr>
            <w:r>
              <w:t>Manila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trPr>
          <w:cantSplit/>
        </w:trPr>
        <w:tc>
          <w:tcPr>
            <w:tcW w:w="675" w:type="dxa"/>
          </w:tcPr>
          <w:p w:rsidR="00590DD0" w:rsidRDefault="00590DD0">
            <w:pPr>
              <w:pStyle w:val="EnvelopeReturn"/>
              <w:rPr>
                <w:b/>
              </w:rPr>
            </w:pPr>
            <w:r>
              <w:rPr>
                <w:b/>
              </w:rPr>
              <w:t>V.</w:t>
            </w:r>
          </w:p>
        </w:tc>
        <w:tc>
          <w:tcPr>
            <w:tcW w:w="8181" w:type="dxa"/>
          </w:tcPr>
          <w:p w:rsidR="00590DD0" w:rsidRDefault="00590DD0">
            <w:pPr>
              <w:pStyle w:val="EnvelopeReturn"/>
              <w:rPr>
                <w:b/>
              </w:rPr>
            </w:pPr>
            <w:r>
              <w:rPr>
                <w:b/>
              </w:rPr>
              <w:t>EVALUATION PROCESS/GRADING SYSTEM:</w:t>
            </w:r>
          </w:p>
          <w:p w:rsidR="00590DD0" w:rsidRDefault="00590DD0">
            <w:pPr>
              <w:pStyle w:val="EnvelopeReturn"/>
            </w:pPr>
          </w:p>
          <w:p w:rsidR="00590DD0" w:rsidRDefault="005C08FC" w:rsidP="005C08FC">
            <w:pPr>
              <w:pStyle w:val="EnvelopeReturn"/>
            </w:pPr>
            <w:r>
              <w:t>Two</w:t>
            </w:r>
            <w:r w:rsidR="00590DD0">
              <w:t xml:space="preserve"> Tests:</w:t>
            </w:r>
          </w:p>
          <w:p w:rsidR="00590DD0" w:rsidRDefault="000E50E2" w:rsidP="000749A9">
            <w:pPr>
              <w:pStyle w:val="EnvelopeReturn"/>
              <w:tabs>
                <w:tab w:val="right" w:leader="dot" w:pos="7875"/>
              </w:tabs>
              <w:rPr>
                <w:b/>
                <w:bCs/>
              </w:rPr>
            </w:pPr>
            <w:r>
              <w:t xml:space="preserve">   </w:t>
            </w:r>
            <w:r w:rsidR="005C08FC">
              <w:t>Test #1</w:t>
            </w:r>
            <w:r w:rsidR="00590DD0">
              <w:t xml:space="preserve"> </w:t>
            </w:r>
            <w:r w:rsidR="00590DD0">
              <w:tab/>
            </w:r>
            <w:r w:rsidR="005C08FC">
              <w:rPr>
                <w:b/>
                <w:bCs/>
              </w:rPr>
              <w:t>4</w:t>
            </w:r>
            <w:r w:rsidR="007802FA">
              <w:rPr>
                <w:b/>
                <w:bCs/>
              </w:rPr>
              <w:t>0</w:t>
            </w:r>
            <w:r w:rsidR="00590DD0">
              <w:rPr>
                <w:b/>
                <w:bCs/>
              </w:rPr>
              <w:t>%</w:t>
            </w:r>
          </w:p>
          <w:p w:rsidR="00590DD0" w:rsidRDefault="000E50E2">
            <w:pPr>
              <w:pStyle w:val="EnvelopeReturn"/>
              <w:tabs>
                <w:tab w:val="right" w:leader="dot" w:pos="7875"/>
              </w:tabs>
              <w:rPr>
                <w:b/>
                <w:bCs/>
              </w:rPr>
            </w:pPr>
            <w:r>
              <w:t xml:space="preserve">   </w:t>
            </w:r>
            <w:r w:rsidR="005C08FC">
              <w:t>Test #2</w:t>
            </w:r>
            <w:r w:rsidR="00590DD0">
              <w:tab/>
            </w:r>
            <w:r w:rsidR="005C08FC">
              <w:rPr>
                <w:b/>
                <w:bCs/>
              </w:rPr>
              <w:t>4</w:t>
            </w:r>
            <w:r w:rsidR="00487C06">
              <w:rPr>
                <w:b/>
                <w:bCs/>
              </w:rPr>
              <w:t>0</w:t>
            </w:r>
            <w:r w:rsidR="00590DD0">
              <w:rPr>
                <w:b/>
                <w:bCs/>
              </w:rPr>
              <w:t>%</w:t>
            </w:r>
          </w:p>
          <w:p w:rsidR="005C08FC" w:rsidRDefault="004B415C" w:rsidP="000749A9">
            <w:pPr>
              <w:pStyle w:val="EnvelopeReturn"/>
              <w:tabs>
                <w:tab w:val="right" w:leader="dot" w:pos="7876"/>
              </w:tabs>
              <w:rPr>
                <w:bCs/>
              </w:rPr>
            </w:pPr>
            <w:r>
              <w:rPr>
                <w:bCs/>
              </w:rPr>
              <w:t xml:space="preserve">In-class </w:t>
            </w:r>
            <w:r w:rsidR="00487C06" w:rsidRPr="00487C06">
              <w:rPr>
                <w:bCs/>
              </w:rPr>
              <w:t>Assignments</w:t>
            </w:r>
          </w:p>
          <w:p w:rsidR="005C08FC" w:rsidRDefault="005C08FC" w:rsidP="005C08FC">
            <w:pPr>
              <w:pStyle w:val="EnvelopeReturn"/>
              <w:numPr>
                <w:ilvl w:val="0"/>
                <w:numId w:val="22"/>
              </w:numPr>
              <w:tabs>
                <w:tab w:val="right" w:leader="dot" w:pos="7876"/>
              </w:tabs>
              <w:rPr>
                <w:bCs/>
              </w:rPr>
            </w:pPr>
            <w:r>
              <w:rPr>
                <w:bCs/>
              </w:rPr>
              <w:t>5% attendance for classroom work</w:t>
            </w:r>
          </w:p>
          <w:p w:rsidR="005C08FC" w:rsidRPr="005C08FC" w:rsidRDefault="005C08FC" w:rsidP="005C08FC">
            <w:pPr>
              <w:pStyle w:val="EnvelopeReturn"/>
              <w:numPr>
                <w:ilvl w:val="0"/>
                <w:numId w:val="22"/>
              </w:numPr>
              <w:tabs>
                <w:tab w:val="right" w:leader="dot" w:pos="7876"/>
              </w:tabs>
            </w:pPr>
            <w:r>
              <w:rPr>
                <w:bCs/>
              </w:rPr>
              <w:t>10% completion of assignments</w:t>
            </w:r>
          </w:p>
          <w:p w:rsidR="00487C06" w:rsidRPr="00487C06" w:rsidRDefault="005C08FC" w:rsidP="005C08FC">
            <w:pPr>
              <w:pStyle w:val="EnvelopeReturn"/>
              <w:numPr>
                <w:ilvl w:val="0"/>
                <w:numId w:val="22"/>
              </w:numPr>
              <w:tabs>
                <w:tab w:val="right" w:leader="dot" w:pos="7876"/>
              </w:tabs>
            </w:pPr>
            <w:r>
              <w:rPr>
                <w:bCs/>
              </w:rPr>
              <w:t>5% 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trPr>
          <w:cantSplit/>
        </w:trPr>
        <w:tc>
          <w:tcPr>
            <w:tcW w:w="675" w:type="dxa"/>
          </w:tcPr>
          <w:p w:rsidR="00590DD0" w:rsidRDefault="00590DD0">
            <w:pPr>
              <w:pStyle w:val="EnvelopeReturn"/>
            </w:pPr>
            <w:r>
              <w:tab/>
            </w:r>
          </w:p>
        </w:tc>
        <w:tc>
          <w:tcPr>
            <w:tcW w:w="8181"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590DD0">
        <w:tc>
          <w:tcPr>
            <w:tcW w:w="675" w:type="dxa"/>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1802"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1802" w:type="dxa"/>
          </w:tcPr>
          <w:p w:rsidR="00590DD0" w:rsidRDefault="00590DD0">
            <w:pPr>
              <w:jc w:val="center"/>
              <w:rPr>
                <w:rFonts w:ascii="Arial" w:hAnsi="Arial"/>
              </w:rPr>
            </w:pPr>
            <w:r>
              <w:rPr>
                <w:rFonts w:ascii="Arial" w:hAnsi="Arial"/>
              </w:rPr>
              <w:t>3.00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1802"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1802" w:type="dxa"/>
          </w:tcPr>
          <w:p w:rsidR="00590DD0" w:rsidRDefault="00590DD0">
            <w:pPr>
              <w:jc w:val="center"/>
              <w:rPr>
                <w:rFonts w:ascii="Arial" w:hAnsi="Arial"/>
              </w:rPr>
            </w:pPr>
            <w:r>
              <w:rPr>
                <w:rFonts w:ascii="Arial" w:hAnsi="Arial"/>
              </w:rPr>
              <w:t>0.00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 xml:space="preserve">Satisfactory achievement in field /clinical </w:t>
            </w:r>
            <w:r>
              <w:rPr>
                <w:rFonts w:ascii="Arial" w:hAnsi="Arial"/>
              </w:rPr>
              <w:lastRenderedPageBreak/>
              <w:t>placement or non-graded subject areas.</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Unsatisfactory achievement in field/ clinical placement or non-graded subject area.</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p w:rsidR="005A1604" w:rsidRDefault="005A1604">
            <w:pPr>
              <w:rPr>
                <w:rFonts w:ascii="Arial" w:hAnsi="Arial"/>
              </w:rPr>
            </w:pPr>
          </w:p>
        </w:tc>
        <w:tc>
          <w:tcPr>
            <w:tcW w:w="1802" w:type="dxa"/>
          </w:tcPr>
          <w:p w:rsidR="00590DD0" w:rsidRDefault="00590DD0">
            <w:pPr>
              <w:jc w:val="center"/>
              <w:rPr>
                <w:rFonts w:ascii="Arial" w:hAnsi="Arial"/>
              </w:rPr>
            </w:pPr>
          </w:p>
        </w:tc>
      </w:tr>
      <w:tr w:rsidR="00D64415" w:rsidRPr="00D64415" w:rsidTr="0068267E">
        <w:trPr>
          <w:cantSplit/>
        </w:trPr>
        <w:tc>
          <w:tcPr>
            <w:tcW w:w="675" w:type="dxa"/>
          </w:tcPr>
          <w:p w:rsidR="00D64415" w:rsidRPr="00D64415" w:rsidRDefault="00D64415" w:rsidP="00D64415">
            <w:pPr>
              <w:rPr>
                <w:rFonts w:ascii="Arial" w:hAnsi="Arial"/>
                <w:b/>
                <w:lang w:val="en-CA"/>
              </w:rPr>
            </w:pPr>
            <w:r w:rsidRPr="00D64415">
              <w:rPr>
                <w:rFonts w:ascii="Arial" w:hAnsi="Arial"/>
                <w:b/>
                <w:lang w:val="en-CA"/>
              </w:rPr>
              <w:t>VI.</w:t>
            </w:r>
          </w:p>
        </w:tc>
        <w:tc>
          <w:tcPr>
            <w:tcW w:w="8181" w:type="dxa"/>
            <w:gridSpan w:val="3"/>
          </w:tcPr>
          <w:p w:rsidR="00D64415" w:rsidRPr="00D64415" w:rsidRDefault="00D64415" w:rsidP="00D64415">
            <w:pPr>
              <w:rPr>
                <w:rFonts w:ascii="Arial" w:hAnsi="Arial"/>
                <w:b/>
                <w:lang w:val="en-CA"/>
              </w:rPr>
            </w:pPr>
            <w:r w:rsidRPr="00D64415">
              <w:rPr>
                <w:rFonts w:ascii="Arial" w:hAnsi="Arial"/>
                <w:b/>
                <w:lang w:val="en-CA"/>
              </w:rPr>
              <w:t>SPECIAL NOTES:</w:t>
            </w:r>
          </w:p>
          <w:p w:rsidR="00D64415" w:rsidRPr="00D64415" w:rsidRDefault="00D64415" w:rsidP="00D64415">
            <w:pPr>
              <w:rPr>
                <w:rFonts w:ascii="Arial" w:hAnsi="Arial"/>
                <w:lang w:val="en-CA"/>
              </w:rPr>
            </w:pPr>
          </w:p>
        </w:tc>
      </w:tr>
      <w:tr w:rsidR="00D64415" w:rsidRPr="00D64415" w:rsidTr="0068267E">
        <w:tblPrEx>
          <w:tblLook w:val="04A0" w:firstRow="1" w:lastRow="0" w:firstColumn="1" w:lastColumn="0" w:noHBand="0" w:noVBand="1"/>
        </w:tblPrEx>
        <w:trPr>
          <w:cantSplit/>
        </w:trPr>
        <w:tc>
          <w:tcPr>
            <w:tcW w:w="675" w:type="dxa"/>
          </w:tcPr>
          <w:p w:rsidR="00D64415" w:rsidRPr="00D64415" w:rsidRDefault="00D64415" w:rsidP="00D64415">
            <w:pPr>
              <w:rPr>
                <w:rFonts w:ascii="Arial" w:hAnsi="Arial"/>
                <w:lang w:val="en-CA"/>
              </w:rPr>
            </w:pPr>
          </w:p>
        </w:tc>
        <w:tc>
          <w:tcPr>
            <w:tcW w:w="8181" w:type="dxa"/>
            <w:gridSpan w:val="3"/>
            <w:hideMark/>
          </w:tcPr>
          <w:p w:rsidR="00D64415" w:rsidRPr="00D64415" w:rsidRDefault="00D64415" w:rsidP="00D64415">
            <w:pPr>
              <w:rPr>
                <w:rFonts w:ascii="Arial" w:hAnsi="Arial" w:cs="Arial"/>
                <w:szCs w:val="24"/>
                <w:lang w:val="en-CA"/>
              </w:rPr>
            </w:pPr>
            <w:r w:rsidRPr="00D64415">
              <w:rPr>
                <w:rFonts w:ascii="Arial" w:hAnsi="Arial" w:cs="Arial"/>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64415" w:rsidRPr="00D64415" w:rsidRDefault="00D64415" w:rsidP="00D64415">
            <w:pPr>
              <w:rPr>
                <w:rFonts w:ascii="Arial" w:hAnsi="Arial" w:cs="Arial"/>
                <w:szCs w:val="24"/>
                <w:u w:val="single"/>
                <w:lang w:val="en-CA" w:eastAsia="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 xml:space="preserve">It is the student’s responsibility to be familiar with the course outline and </w:t>
            </w:r>
            <w:r w:rsidRPr="00D64415">
              <w:rPr>
                <w:rFonts w:ascii="Arial" w:hAnsi="Arial"/>
                <w:i/>
                <w:lang w:val="en-CA"/>
              </w:rPr>
              <w:t>Office Administration – Executive Student Manual</w:t>
            </w:r>
            <w:r w:rsidRPr="00D64415">
              <w:rPr>
                <w:rFonts w:ascii="Arial" w:hAnsi="Arial"/>
                <w:lang w:val="en-CA"/>
              </w:rPr>
              <w:t>.  These documents outline classroom policies that must be followed.</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By considering the college environment as their workplace for the duration of the program, students will have a standard of performance to meet and will practise the day-to-day skills required to be successful in the work world.</w:t>
            </w:r>
          </w:p>
          <w:p w:rsidR="00D64415" w:rsidRPr="00D64415" w:rsidRDefault="00D64415" w:rsidP="00D64415">
            <w:pPr>
              <w:rPr>
                <w:rFonts w:ascii="Arial" w:hAnsi="Arial"/>
                <w:lang w:val="en-CA"/>
              </w:rPr>
            </w:pPr>
          </w:p>
          <w:p w:rsidR="00D64415" w:rsidRPr="00D64415" w:rsidRDefault="00D64415" w:rsidP="00D64415">
            <w:pPr>
              <w:keepNext/>
              <w:outlineLvl w:val="2"/>
              <w:rPr>
                <w:rFonts w:ascii="Arial" w:hAnsi="Arial"/>
                <w:lang w:val="en-CA"/>
              </w:rPr>
            </w:pPr>
            <w:r w:rsidRPr="00D64415">
              <w:rPr>
                <w:rFonts w:ascii="Arial" w:hAnsi="Arial"/>
                <w:lang w:val="en-CA"/>
              </w:rPr>
              <w:t>These skills include:</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arriving and leaving class on time</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calling in/e-mailing when not in attendance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checking college e-mail twice daily as a minimum</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following classroom rules and procedures</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demonstrating appropriate manners and etiquette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listening attentively when the class is being addressed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demonstrating respect for others at all times</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focusing on the work at hand </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organizing paperwork and keeping track of deadlines</w:t>
            </w:r>
          </w:p>
          <w:p w:rsidR="00D64415" w:rsidRPr="00D64415" w:rsidRDefault="00D64415" w:rsidP="00D64415">
            <w:pPr>
              <w:numPr>
                <w:ilvl w:val="0"/>
                <w:numId w:val="23"/>
              </w:numPr>
              <w:ind w:left="765"/>
              <w:contextualSpacing/>
              <w:rPr>
                <w:rFonts w:ascii="Arial" w:hAnsi="Arial"/>
                <w:lang w:val="en-CA"/>
              </w:rPr>
            </w:pPr>
            <w:r w:rsidRPr="00D64415">
              <w:rPr>
                <w:rFonts w:ascii="Arial" w:hAnsi="Arial"/>
                <w:lang w:val="en-CA"/>
              </w:rPr>
              <w:t xml:space="preserve">producing accurate, </w:t>
            </w:r>
            <w:proofErr w:type="spellStart"/>
            <w:r w:rsidRPr="00D64415">
              <w:rPr>
                <w:rFonts w:ascii="Arial" w:hAnsi="Arial"/>
                <w:lang w:val="en-CA"/>
              </w:rPr>
              <w:t>mailable</w:t>
            </w:r>
            <w:proofErr w:type="spellEnd"/>
            <w:r w:rsidRPr="00D64415">
              <w:rPr>
                <w:rFonts w:ascii="Arial" w:hAnsi="Arial"/>
                <w:lang w:val="en-CA"/>
              </w:rPr>
              <w:t xml:space="preserve"> documents</w:t>
            </w:r>
          </w:p>
          <w:p w:rsidR="00D64415" w:rsidRPr="00D64415" w:rsidRDefault="00D64415" w:rsidP="00D64415">
            <w:pPr>
              <w:numPr>
                <w:ilvl w:val="0"/>
                <w:numId w:val="23"/>
              </w:numPr>
              <w:ind w:left="765"/>
              <w:contextualSpacing/>
              <w:rPr>
                <w:rFonts w:ascii="Arial" w:hAnsi="Arial" w:cs="Arial"/>
                <w:lang w:val="en-CA"/>
              </w:rPr>
            </w:pPr>
            <w:r w:rsidRPr="00D64415">
              <w:rPr>
                <w:rFonts w:ascii="Arial" w:hAnsi="Arial"/>
                <w:lang w:val="en-CA"/>
              </w:rPr>
              <w:t>being responsible for your own work</w:t>
            </w:r>
          </w:p>
          <w:p w:rsidR="00D64415" w:rsidRPr="00D64415" w:rsidRDefault="00D64415" w:rsidP="00D64415">
            <w:pPr>
              <w:rPr>
                <w:rFonts w:ascii="Arial" w:hAnsi="Arial" w:cs="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Failure to follow program policies will be dealt with through an escalating procedure as follows:</w:t>
            </w:r>
          </w:p>
          <w:p w:rsidR="00D64415" w:rsidRPr="00D64415" w:rsidRDefault="00D64415" w:rsidP="00D64415">
            <w:pPr>
              <w:rPr>
                <w:rFonts w:ascii="Arial" w:hAnsi="Arial"/>
                <w:lang w:val="en-CA"/>
              </w:rPr>
            </w:pPr>
          </w:p>
          <w:p w:rsidR="00D64415" w:rsidRPr="00D64415" w:rsidRDefault="00D64415" w:rsidP="00D64415">
            <w:pPr>
              <w:numPr>
                <w:ilvl w:val="0"/>
                <w:numId w:val="20"/>
              </w:numPr>
              <w:tabs>
                <w:tab w:val="num" w:pos="765"/>
              </w:tabs>
              <w:ind w:hanging="1035"/>
              <w:rPr>
                <w:rFonts w:ascii="Arial" w:hAnsi="Arial"/>
                <w:lang w:val="en-CA"/>
              </w:rPr>
            </w:pPr>
            <w:r w:rsidRPr="00D64415">
              <w:rPr>
                <w:rFonts w:ascii="Arial" w:hAnsi="Arial"/>
                <w:lang w:val="en-CA"/>
              </w:rPr>
              <w:t>One verbal warning from professor</w:t>
            </w:r>
          </w:p>
          <w:p w:rsidR="00D64415" w:rsidRPr="00D64415" w:rsidRDefault="00D64415" w:rsidP="00D64415">
            <w:pPr>
              <w:numPr>
                <w:ilvl w:val="0"/>
                <w:numId w:val="20"/>
              </w:numPr>
              <w:tabs>
                <w:tab w:val="num" w:pos="765"/>
              </w:tabs>
              <w:ind w:hanging="1035"/>
              <w:rPr>
                <w:rFonts w:ascii="Arial" w:hAnsi="Arial"/>
                <w:lang w:val="en-CA"/>
              </w:rPr>
            </w:pPr>
            <w:r w:rsidRPr="00D64415">
              <w:rPr>
                <w:rFonts w:ascii="Arial" w:hAnsi="Arial"/>
                <w:lang w:val="en-CA"/>
              </w:rPr>
              <w:t>One e-mail notification from professor</w:t>
            </w:r>
          </w:p>
          <w:p w:rsidR="00D64415" w:rsidRPr="00D64415" w:rsidRDefault="00D64415" w:rsidP="00D64415">
            <w:pPr>
              <w:numPr>
                <w:ilvl w:val="0"/>
                <w:numId w:val="20"/>
              </w:numPr>
              <w:tabs>
                <w:tab w:val="num" w:pos="765"/>
              </w:tabs>
              <w:ind w:hanging="1035"/>
              <w:rPr>
                <w:rFonts w:ascii="Arial" w:hAnsi="Arial"/>
                <w:lang w:val="en-CA"/>
              </w:rPr>
            </w:pPr>
            <w:r w:rsidRPr="00D64415">
              <w:rPr>
                <w:rFonts w:ascii="Arial" w:hAnsi="Arial"/>
                <w:lang w:val="en-CA"/>
              </w:rPr>
              <w:t>Removal from the classroom and meeting with professor</w:t>
            </w:r>
          </w:p>
          <w:p w:rsidR="00D64415" w:rsidRPr="00D64415" w:rsidRDefault="00D64415" w:rsidP="00D64415">
            <w:pPr>
              <w:numPr>
                <w:ilvl w:val="0"/>
                <w:numId w:val="20"/>
              </w:numPr>
              <w:tabs>
                <w:tab w:val="num" w:pos="765"/>
              </w:tabs>
              <w:ind w:left="765"/>
              <w:rPr>
                <w:rFonts w:ascii="Arial" w:hAnsi="Arial"/>
                <w:lang w:val="en-CA"/>
              </w:rPr>
            </w:pPr>
            <w:r w:rsidRPr="00D64415">
              <w:rPr>
                <w:rFonts w:ascii="Arial" w:hAnsi="Arial"/>
                <w:lang w:val="en-CA"/>
              </w:rPr>
              <w:t>Meeting with the chair which may result in suspension or expulsion from the course/program</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The Student Code of Conduct (found on the portal) provides guidelines and disciplinary procedures for the college community.  Academic dishonesty as defined in the Student Code of Conduct will result in a zero grade for all involved parties.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 xml:space="preserve">Keyboarding proficiency is an integral component of the Office Administration </w:t>
            </w:r>
            <w:r w:rsidRPr="00D64415">
              <w:rPr>
                <w:rFonts w:ascii="Arial" w:hAnsi="Arial"/>
                <w:i/>
                <w:lang w:val="en-CA"/>
              </w:rPr>
              <w:t xml:space="preserve">– </w:t>
            </w:r>
            <w:r w:rsidRPr="00D64415">
              <w:rPr>
                <w:rFonts w:ascii="Arial" w:hAnsi="Arial"/>
                <w:lang w:val="en-CA"/>
              </w:rPr>
              <w:t>Executive program.  Students who are unable to keyboard with touch type techniques should practise their skills on a daily basis.</w:t>
            </w:r>
          </w:p>
          <w:p w:rsidR="00D64415" w:rsidRPr="00D64415" w:rsidRDefault="00D64415" w:rsidP="00D64415">
            <w:pPr>
              <w:rPr>
                <w:rFonts w:ascii="Arial" w:hAnsi="Arial"/>
                <w:lang w:val="en-CA"/>
              </w:rPr>
            </w:pPr>
          </w:p>
          <w:p w:rsidR="00D64415" w:rsidRPr="00D64415" w:rsidRDefault="00D64415" w:rsidP="00D64415">
            <w:pPr>
              <w:rPr>
                <w:rFonts w:ascii="Arial" w:hAnsi="Arial"/>
                <w:lang w:val="en-CA"/>
              </w:rPr>
            </w:pPr>
            <w:r w:rsidRPr="00D64415">
              <w:rPr>
                <w:rFonts w:ascii="Arial" w:hAnsi="Arial"/>
                <w:i/>
                <w:lang w:val="en-CA"/>
              </w:rPr>
              <w:t>All the Right Type</w:t>
            </w:r>
            <w:r w:rsidRPr="00D64415">
              <w:rPr>
                <w:rFonts w:ascii="Arial" w:hAnsi="Arial"/>
                <w:lang w:val="en-CA"/>
              </w:rPr>
              <w:t xml:space="preserve"> typing tutor software is located in the E-wing computer labs and in the Learning Centre.  Visit </w:t>
            </w:r>
            <w:hyperlink r:id="rId9" w:history="1">
              <w:r w:rsidRPr="00D64415">
                <w:rPr>
                  <w:rFonts w:ascii="Arial" w:hAnsi="Arial"/>
                  <w:color w:val="0000FF"/>
                  <w:u w:val="single"/>
                  <w:lang w:val="en-CA"/>
                </w:rPr>
                <w:t>http://www.ingenuityworks.com/</w:t>
              </w:r>
            </w:hyperlink>
            <w:r w:rsidRPr="00D64415">
              <w:rPr>
                <w:rFonts w:ascii="Arial" w:hAnsi="Arial"/>
                <w:lang w:val="en-CA"/>
              </w:rPr>
              <w:t xml:space="preserve"> for more information on purchasing All the Right Type for home use.</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Lectures will not be repeated in subsequent classes.  A study partner/group is invaluable for notes in the event of an unavoidable absence but must not be depended upon for frequent absences.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D64415">
                <w:rPr>
                  <w:rFonts w:ascii="Arial" w:hAnsi="Arial"/>
                  <w:lang w:val="en-CA"/>
                </w:rPr>
                <w:t>USB</w:t>
              </w:r>
            </w:smartTag>
            <w:r w:rsidRPr="00D64415">
              <w:rPr>
                <w:rFonts w:ascii="Arial" w:hAnsi="Arial"/>
                <w:lang w:val="en-CA"/>
              </w:rPr>
              <w:t>) or CD.</w:t>
            </w:r>
          </w:p>
          <w:p w:rsidR="00D64415" w:rsidRPr="00D64415" w:rsidRDefault="00D64415" w:rsidP="00D64415">
            <w:pPr>
              <w:rPr>
                <w:rFonts w:ascii="Arial" w:hAnsi="Arial"/>
                <w:lang w:val="en-CA"/>
              </w:rPr>
            </w:pPr>
          </w:p>
          <w:p w:rsidR="00D64415" w:rsidRPr="00D64415" w:rsidRDefault="00D64415" w:rsidP="00D64415">
            <w:pPr>
              <w:rPr>
                <w:rFonts w:ascii="Arial" w:hAnsi="Arial"/>
                <w:lang w:val="en-CA"/>
              </w:rPr>
            </w:pPr>
            <w:r w:rsidRPr="00D64415">
              <w:rPr>
                <w:rFonts w:ascii="Arial" w:hAnsi="Arial"/>
                <w:lang w:val="en-CA"/>
              </w:rPr>
              <w:t xml:space="preserve">All requested assignments must be submitted in a labeled folder complete with a plastic </w:t>
            </w:r>
            <w:smartTag w:uri="urn:schemas-microsoft-com:office:smarttags" w:element="stockticker">
              <w:r w:rsidRPr="00D64415">
                <w:rPr>
                  <w:rFonts w:ascii="Arial" w:hAnsi="Arial"/>
                  <w:lang w:val="en-CA"/>
                </w:rPr>
                <w:t>USB</w:t>
              </w:r>
            </w:smartTag>
            <w:r w:rsidRPr="00D64415">
              <w:rPr>
                <w:rFonts w:ascii="Arial" w:hAnsi="Arial"/>
                <w:lang w:val="en-CA"/>
              </w:rPr>
              <w:t>/CD pocket.  All work must be labeled with the student’s name and the project information on each page.</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Students are expected to check college e-mail twice daily as a minimum to ensure timely communication of course information.</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Producing accurate work is fundamental to this course.  Marks will be deducted for inaccuracies.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lang w:val="en-CA"/>
              </w:rPr>
            </w:pPr>
            <w:r w:rsidRPr="00D64415">
              <w:rPr>
                <w:rFonts w:ascii="Arial" w:hAnsi="Arial"/>
                <w:lang w:val="en-CA"/>
              </w:rPr>
              <w:t>Students are expected to be present to write all tests during regularly scheduled classes.  Students must ensure that they have the appropriate tools on hand to do the test.</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cs="Arial"/>
                <w:color w:val="000000"/>
                <w:lang w:val="en-CA"/>
              </w:rPr>
            </w:pPr>
            <w:r w:rsidRPr="00D64415">
              <w:rPr>
                <w:rFonts w:ascii="Arial" w:hAnsi="Arial" w:cs="Arial"/>
                <w:color w:val="000000"/>
                <w:lang w:val="en-CA"/>
              </w:rPr>
              <w:t xml:space="preserve">Test papers may be returned to the student after grading to permit review of the tests.  However, the student </w:t>
            </w:r>
            <w:r w:rsidRPr="00D64415">
              <w:rPr>
                <w:rFonts w:ascii="Arial" w:hAnsi="Arial" w:cs="Arial"/>
                <w:lang w:val="en-CA"/>
              </w:rPr>
              <w:t>must</w:t>
            </w:r>
            <w:r w:rsidRPr="00D64415">
              <w:rPr>
                <w:rFonts w:ascii="Arial" w:hAnsi="Arial" w:cs="Arial"/>
                <w:color w:val="FF0000"/>
                <w:lang w:val="en-CA"/>
              </w:rPr>
              <w:t xml:space="preserve"> </w:t>
            </w:r>
            <w:r w:rsidRPr="00D64415">
              <w:rPr>
                <w:rFonts w:ascii="Arial" w:hAnsi="Arial" w:cs="Arial"/>
                <w:color w:val="000000"/>
                <w:lang w:val="en-CA"/>
              </w:rPr>
              <w:t xml:space="preserve">return all test papers to the professor who will keep them on file for </w:t>
            </w:r>
            <w:r w:rsidRPr="00D64415">
              <w:rPr>
                <w:rFonts w:ascii="Arial" w:hAnsi="Arial" w:cs="Arial"/>
                <w:lang w:val="en-CA"/>
              </w:rPr>
              <w:t>two</w:t>
            </w:r>
            <w:r w:rsidRPr="00D64415">
              <w:rPr>
                <w:rFonts w:ascii="Arial" w:hAnsi="Arial" w:cs="Arial"/>
                <w:color w:val="FF0000"/>
                <w:lang w:val="en-CA"/>
              </w:rPr>
              <w:t xml:space="preserve"> </w:t>
            </w:r>
            <w:r w:rsidRPr="00D64415">
              <w:rPr>
                <w:rFonts w:ascii="Arial" w:hAnsi="Arial" w:cs="Arial"/>
                <w:color w:val="000000"/>
                <w:lang w:val="en-CA"/>
              </w:rPr>
              <w:t>weeks after the semester finish date.</w:t>
            </w:r>
          </w:p>
          <w:p w:rsidR="00D64415" w:rsidRPr="00D64415" w:rsidRDefault="00D64415" w:rsidP="00D64415">
            <w:pPr>
              <w:rPr>
                <w:rFonts w:ascii="Arial" w:hAnsi="Arial" w:cs="Arial"/>
                <w:color w:val="000000"/>
                <w:lang w:val="en-CA"/>
              </w:rPr>
            </w:pPr>
          </w:p>
          <w:p w:rsidR="00D64415" w:rsidRPr="00D64415" w:rsidRDefault="00D64415" w:rsidP="00D64415">
            <w:pPr>
              <w:rPr>
                <w:rFonts w:ascii="Arial" w:hAnsi="Arial" w:cs="Arial"/>
                <w:color w:val="000000"/>
                <w:lang w:val="en-CA"/>
              </w:rPr>
            </w:pPr>
            <w:r w:rsidRPr="00D64415">
              <w:rPr>
                <w:rFonts w:ascii="Arial" w:hAnsi="Arial" w:cs="Arial"/>
                <w:color w:val="000000"/>
                <w:lang w:val="en-CA"/>
              </w:rPr>
              <w:t>Any questions regarding the grading of individual tests must be brought to the professor’s attention within two weeks of the date test papers are returned in class.</w:t>
            </w:r>
          </w:p>
          <w:p w:rsidR="00D64415" w:rsidRPr="00D64415" w:rsidRDefault="00D64415" w:rsidP="00D64415">
            <w:pPr>
              <w:rPr>
                <w:rFonts w:ascii="Arial" w:hAnsi="Arial"/>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hAnsi="Arial" w:cs="Arial"/>
                <w:lang w:val="en-CA"/>
              </w:rPr>
            </w:pPr>
            <w:r w:rsidRPr="00D64415">
              <w:rPr>
                <w:rFonts w:ascii="Arial" w:hAnsi="Arial" w:cs="Arial"/>
                <w:lang w:val="en-CA"/>
              </w:rPr>
              <w:t xml:space="preserve">For those students who have </w:t>
            </w:r>
          </w:p>
          <w:p w:rsidR="00D64415" w:rsidRPr="00D64415" w:rsidRDefault="00D64415" w:rsidP="00D64415">
            <w:pPr>
              <w:numPr>
                <w:ilvl w:val="0"/>
                <w:numId w:val="24"/>
              </w:numPr>
              <w:rPr>
                <w:rFonts w:ascii="Arial" w:hAnsi="Arial" w:cs="Arial"/>
                <w:lang w:val="en-CA"/>
              </w:rPr>
            </w:pPr>
            <w:r w:rsidRPr="00D64415">
              <w:rPr>
                <w:rFonts w:ascii="Arial" w:hAnsi="Arial" w:cs="Arial"/>
                <w:lang w:val="en-CA"/>
              </w:rPr>
              <w:t>attended 75 percent of classes</w:t>
            </w:r>
          </w:p>
          <w:p w:rsidR="00D64415" w:rsidRPr="00D64415" w:rsidRDefault="00D64415" w:rsidP="00D64415">
            <w:pPr>
              <w:numPr>
                <w:ilvl w:val="0"/>
                <w:numId w:val="24"/>
              </w:numPr>
              <w:rPr>
                <w:rFonts w:ascii="Arial" w:hAnsi="Arial" w:cs="Arial"/>
                <w:lang w:val="en-CA"/>
              </w:rPr>
            </w:pPr>
            <w:r w:rsidRPr="00D64415">
              <w:rPr>
                <w:rFonts w:ascii="Arial" w:hAnsi="Arial" w:cs="Arial"/>
                <w:lang w:val="en-CA"/>
              </w:rPr>
              <w:t>completed all required course work</w:t>
            </w:r>
          </w:p>
          <w:p w:rsidR="00D64415" w:rsidRPr="00D64415" w:rsidRDefault="00D64415" w:rsidP="00D64415">
            <w:pPr>
              <w:numPr>
                <w:ilvl w:val="0"/>
                <w:numId w:val="24"/>
              </w:numPr>
              <w:rPr>
                <w:rFonts w:ascii="Arial" w:hAnsi="Arial" w:cs="Arial"/>
                <w:lang w:val="en-CA"/>
              </w:rPr>
            </w:pPr>
            <w:r w:rsidRPr="00D64415">
              <w:rPr>
                <w:rFonts w:ascii="Arial" w:hAnsi="Arial" w:cs="Arial"/>
                <w:lang w:val="en-CA"/>
              </w:rPr>
              <w:t>failed the course or missed one test</w:t>
            </w:r>
          </w:p>
          <w:p w:rsidR="00D64415" w:rsidRPr="00D64415" w:rsidRDefault="00D64415" w:rsidP="00D64415">
            <w:pPr>
              <w:rPr>
                <w:rFonts w:ascii="Arial" w:hAnsi="Arial" w:cs="Arial"/>
                <w:lang w:val="en-CA"/>
              </w:rPr>
            </w:pPr>
            <w:proofErr w:type="gramStart"/>
            <w:r w:rsidRPr="00D64415">
              <w:rPr>
                <w:rFonts w:ascii="Arial" w:hAnsi="Arial" w:cs="Arial"/>
                <w:lang w:val="en-CA"/>
              </w:rPr>
              <w:t>a</w:t>
            </w:r>
            <w:proofErr w:type="gramEnd"/>
            <w:r w:rsidRPr="00D64415">
              <w:rPr>
                <w:rFonts w:ascii="Arial" w:hAnsi="Arial" w:cs="Arial"/>
                <w:lang w:val="en-CA"/>
              </w:rPr>
              <w:t xml:space="preserve"> supplementary test will be administered at the end of the module.  The mark achieved on the supplemental will replace the lowest test for the final grade calculation.</w:t>
            </w:r>
          </w:p>
          <w:p w:rsidR="00D64415" w:rsidRPr="00D64415" w:rsidRDefault="00D64415" w:rsidP="00D64415">
            <w:pPr>
              <w:rPr>
                <w:rFonts w:ascii="Arial" w:hAnsi="Arial" w:cs="Arial"/>
                <w:color w:val="000000"/>
                <w:lang w:val="en-CA"/>
              </w:rPr>
            </w:pPr>
          </w:p>
        </w:tc>
      </w:tr>
      <w:tr w:rsidR="00D64415" w:rsidRPr="00D64415" w:rsidTr="0068267E">
        <w:trPr>
          <w:cantSplit/>
        </w:trPr>
        <w:tc>
          <w:tcPr>
            <w:tcW w:w="675" w:type="dxa"/>
          </w:tcPr>
          <w:p w:rsidR="00D64415" w:rsidRPr="00D64415" w:rsidRDefault="00D64415" w:rsidP="00D64415">
            <w:pPr>
              <w:rPr>
                <w:rFonts w:ascii="Arial" w:hAnsi="Arial"/>
                <w:lang w:val="en-CA"/>
              </w:rPr>
            </w:pPr>
          </w:p>
        </w:tc>
        <w:tc>
          <w:tcPr>
            <w:tcW w:w="8181" w:type="dxa"/>
            <w:gridSpan w:val="3"/>
          </w:tcPr>
          <w:p w:rsidR="00D64415" w:rsidRPr="00D64415" w:rsidRDefault="00D64415" w:rsidP="00D64415">
            <w:pPr>
              <w:rPr>
                <w:rFonts w:ascii="Arial" w:eastAsiaTheme="minorHAnsi" w:hAnsi="Arial" w:cs="Arial"/>
                <w:lang w:val="en-CA"/>
              </w:rPr>
            </w:pPr>
            <w:r w:rsidRPr="00D64415">
              <w:rPr>
                <w:rFonts w:ascii="Arial" w:hAnsi="Arial" w:cs="Arial"/>
                <w:lang w:val="en-CA"/>
              </w:rPr>
              <w:t>In exceptional circumstances, the department will review the application of this policy on an individual basis.  Supporting documentation may be required.</w:t>
            </w:r>
          </w:p>
          <w:p w:rsidR="00D64415" w:rsidRPr="00D64415" w:rsidRDefault="00D64415" w:rsidP="00D64415">
            <w:pPr>
              <w:rPr>
                <w:rFonts w:ascii="Arial" w:hAnsi="Arial"/>
                <w:lang w:val="en-CA"/>
              </w:rPr>
            </w:pPr>
          </w:p>
        </w:tc>
      </w:tr>
    </w:tbl>
    <w:p w:rsidR="00D64415" w:rsidRPr="00D64415" w:rsidRDefault="00D64415" w:rsidP="00D64415">
      <w:pPr>
        <w:rPr>
          <w:rFonts w:ascii="Arial" w:hAnsi="Arial" w:cs="Arial"/>
          <w:b/>
          <w:lang w:val="en-CA"/>
        </w:rPr>
      </w:pPr>
      <w:smartTag w:uri="urn:schemas-microsoft-com:office:smarttags" w:element="stockticker">
        <w:r w:rsidRPr="00D64415">
          <w:rPr>
            <w:rFonts w:ascii="Arial" w:hAnsi="Arial" w:cs="Arial"/>
            <w:b/>
            <w:lang w:val="en-CA"/>
          </w:rPr>
          <w:t>VII</w:t>
        </w:r>
      </w:smartTag>
      <w:r w:rsidRPr="00D64415">
        <w:rPr>
          <w:rFonts w:ascii="Arial" w:hAnsi="Arial" w:cs="Arial"/>
          <w:b/>
          <w:lang w:val="en-CA"/>
        </w:rPr>
        <w:t>.</w:t>
      </w:r>
      <w:r w:rsidRPr="00D64415">
        <w:rPr>
          <w:rFonts w:ascii="Arial" w:hAnsi="Arial" w:cs="Arial"/>
          <w:b/>
          <w:lang w:val="en-CA"/>
        </w:rPr>
        <w:tab/>
        <w:t>COURSE OUTLINE ADDENDUM:</w:t>
      </w:r>
    </w:p>
    <w:p w:rsidR="00D64415" w:rsidRPr="00D64415" w:rsidRDefault="00D64415" w:rsidP="00D64415">
      <w:pPr>
        <w:rPr>
          <w:rFonts w:ascii="Arial" w:hAnsi="Arial" w:cs="Arial"/>
          <w:lang w:val="en-CA"/>
        </w:rPr>
      </w:pPr>
    </w:p>
    <w:p w:rsidR="00D64415" w:rsidRPr="00D64415" w:rsidRDefault="00D64415" w:rsidP="00D64415">
      <w:pPr>
        <w:ind w:left="720" w:hanging="720"/>
        <w:rPr>
          <w:rFonts w:ascii="Arial" w:hAnsi="Arial" w:cs="Arial"/>
          <w:lang w:val="en-CA"/>
        </w:rPr>
      </w:pPr>
      <w:r w:rsidRPr="00D64415">
        <w:rPr>
          <w:rFonts w:ascii="Arial" w:hAnsi="Arial" w:cs="Arial"/>
          <w:lang w:val="en-CA"/>
        </w:rPr>
        <w:tab/>
        <w:t>The provisions contained in the addendum located on the portal form part of this course outline.</w:t>
      </w:r>
    </w:p>
    <w:p w:rsidR="00D64415" w:rsidRPr="00D64415" w:rsidRDefault="00D64415" w:rsidP="00D64415">
      <w:pPr>
        <w:rPr>
          <w:lang w:val="en-CA"/>
        </w:rPr>
      </w:pPr>
    </w:p>
    <w:p w:rsidR="00D64415" w:rsidRPr="00D64415" w:rsidRDefault="00D64415" w:rsidP="00D64415">
      <w:pPr>
        <w:rPr>
          <w:lang w:val="en-CA"/>
        </w:rPr>
      </w:pPr>
    </w:p>
    <w:p w:rsidR="00590DD0" w:rsidRDefault="00590DD0">
      <w:pPr>
        <w:pStyle w:val="EnvelopeReturn"/>
        <w:rPr>
          <w:rFonts w:ascii="Times New Roman" w:hAnsi="Times New Roman"/>
        </w:rPr>
      </w:pPr>
    </w:p>
    <w:sectPr w:rsidR="00590DD0" w:rsidSect="00791B99">
      <w:headerReference w:type="even" r:id="rId10"/>
      <w:headerReference w:type="default" r:id="rId11"/>
      <w:pgSz w:w="12240" w:h="15840"/>
      <w:pgMar w:top="1418" w:right="1797" w:bottom="1418"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B7" w:rsidRDefault="00816BB7">
      <w:r>
        <w:separator/>
      </w:r>
    </w:p>
  </w:endnote>
  <w:endnote w:type="continuationSeparator" w:id="0">
    <w:p w:rsidR="00816BB7" w:rsidRDefault="008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B7" w:rsidRDefault="00816BB7">
      <w:r>
        <w:separator/>
      </w:r>
    </w:p>
  </w:footnote>
  <w:footnote w:type="continuationSeparator" w:id="0">
    <w:p w:rsidR="00816BB7" w:rsidRDefault="0081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Pr>
    </w:pPr>
    <w:r>
      <w:rPr>
        <w:rStyle w:val="PageNumber"/>
      </w:rPr>
      <w:fldChar w:fldCharType="begin"/>
    </w:r>
    <w:r w:rsidR="005A1604">
      <w:rPr>
        <w:rStyle w:val="PageNumber"/>
      </w:rPr>
      <w:instrText xml:space="preserve">PAGE  </w:instrText>
    </w:r>
    <w:r>
      <w:rPr>
        <w:rStyle w:val="PageNumber"/>
      </w:rPr>
      <w:fldChar w:fldCharType="separate"/>
    </w:r>
    <w:r w:rsidR="005A1604">
      <w:rPr>
        <w:rStyle w:val="PageNumber"/>
        <w:noProof/>
      </w:rPr>
      <w:t>8</w:t>
    </w:r>
    <w:r>
      <w:rPr>
        <w:rStyle w:val="PageNumber"/>
      </w:rPr>
      <w:fldChar w:fldCharType="end"/>
    </w:r>
  </w:p>
  <w:p w:rsidR="005A1604" w:rsidRDefault="005A1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5A1604">
      <w:rPr>
        <w:rStyle w:val="PageNumber"/>
        <w:rFonts w:ascii="Arial" w:hAnsi="Arial" w:cs="Arial"/>
      </w:rPr>
      <w:instrText xml:space="preserve">PAGE  </w:instrText>
    </w:r>
    <w:r>
      <w:rPr>
        <w:rStyle w:val="PageNumber"/>
        <w:rFonts w:ascii="Arial" w:hAnsi="Arial" w:cs="Arial"/>
      </w:rPr>
      <w:fldChar w:fldCharType="separate"/>
    </w:r>
    <w:r w:rsidR="00570ACF">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5A1604">
      <w:tc>
        <w:tcPr>
          <w:tcW w:w="3794" w:type="dxa"/>
        </w:tcPr>
        <w:p w:rsidR="005A1604" w:rsidRDefault="005A1604">
          <w:pPr>
            <w:rPr>
              <w:rFonts w:ascii="Arial" w:hAnsi="Arial"/>
              <w:bCs/>
              <w:snapToGrid w:val="0"/>
            </w:rPr>
          </w:pPr>
          <w:r>
            <w:rPr>
              <w:rFonts w:ascii="Arial" w:hAnsi="Arial"/>
              <w:bCs/>
              <w:snapToGrid w:val="0"/>
            </w:rPr>
            <w:t>APPLIED OFFICE COMMUNICATIONS II</w:t>
          </w:r>
        </w:p>
      </w:tc>
      <w:tc>
        <w:tcPr>
          <w:tcW w:w="1134" w:type="dxa"/>
        </w:tcPr>
        <w:p w:rsidR="005A1604" w:rsidRDefault="005A1604">
          <w:pPr>
            <w:pStyle w:val="Header"/>
            <w:jc w:val="center"/>
            <w:rPr>
              <w:rFonts w:ascii="Arial" w:hAnsi="Arial"/>
              <w:bCs/>
              <w:snapToGrid w:val="0"/>
            </w:rPr>
          </w:pPr>
        </w:p>
      </w:tc>
      <w:tc>
        <w:tcPr>
          <w:tcW w:w="3928" w:type="dxa"/>
        </w:tcPr>
        <w:p w:rsidR="005A1604" w:rsidRDefault="005A1604">
          <w:pPr>
            <w:pStyle w:val="Header"/>
            <w:jc w:val="right"/>
            <w:rPr>
              <w:rFonts w:ascii="Arial" w:hAnsi="Arial"/>
              <w:bCs/>
              <w:snapToGrid w:val="0"/>
            </w:rPr>
          </w:pPr>
          <w:r>
            <w:rPr>
              <w:rFonts w:ascii="Arial" w:hAnsi="Arial"/>
              <w:bCs/>
              <w:snapToGrid w:val="0"/>
            </w:rPr>
            <w:t>OAD110</w:t>
          </w:r>
        </w:p>
      </w:tc>
    </w:tr>
    <w:tr w:rsidR="005A1604">
      <w:tc>
        <w:tcPr>
          <w:tcW w:w="3794" w:type="dxa"/>
        </w:tcPr>
        <w:p w:rsidR="005A1604" w:rsidRDefault="005A1604">
          <w:pPr>
            <w:rPr>
              <w:rFonts w:ascii="Arial" w:hAnsi="Arial"/>
              <w:snapToGrid w:val="0"/>
            </w:rPr>
          </w:pPr>
          <w:r>
            <w:rPr>
              <w:rFonts w:ascii="Arial" w:hAnsi="Arial"/>
              <w:snapToGrid w:val="0"/>
            </w:rPr>
            <w:t>_____________________</w:t>
          </w:r>
        </w:p>
        <w:p w:rsidR="005A1604" w:rsidRDefault="005A1604">
          <w:pPr>
            <w:rPr>
              <w:rFonts w:ascii="Arial" w:hAnsi="Arial"/>
              <w:snapToGrid w:val="0"/>
            </w:rPr>
          </w:pPr>
          <w:r>
            <w:rPr>
              <w:rFonts w:ascii="Arial" w:hAnsi="Arial"/>
              <w:snapToGrid w:val="0"/>
            </w:rPr>
            <w:t>Course Name</w:t>
          </w:r>
        </w:p>
        <w:p w:rsidR="005A1604" w:rsidRDefault="005A1604">
          <w:pPr>
            <w:rPr>
              <w:rFonts w:ascii="Arial" w:hAnsi="Arial"/>
              <w:snapToGrid w:val="0"/>
            </w:rPr>
          </w:pPr>
        </w:p>
      </w:tc>
      <w:tc>
        <w:tcPr>
          <w:tcW w:w="1134" w:type="dxa"/>
        </w:tcPr>
        <w:p w:rsidR="005A1604" w:rsidRDefault="005A1604">
          <w:pPr>
            <w:pStyle w:val="Header"/>
            <w:jc w:val="center"/>
            <w:rPr>
              <w:rFonts w:ascii="Arial" w:hAnsi="Arial"/>
              <w:snapToGrid w:val="0"/>
            </w:rPr>
          </w:pPr>
        </w:p>
      </w:tc>
      <w:tc>
        <w:tcPr>
          <w:tcW w:w="3928" w:type="dxa"/>
        </w:tcPr>
        <w:p w:rsidR="005A1604" w:rsidRDefault="005A1604">
          <w:pPr>
            <w:pStyle w:val="Header"/>
            <w:jc w:val="right"/>
            <w:rPr>
              <w:rFonts w:ascii="Arial" w:hAnsi="Arial"/>
              <w:snapToGrid w:val="0"/>
            </w:rPr>
          </w:pPr>
          <w:r>
            <w:rPr>
              <w:rFonts w:ascii="Arial" w:hAnsi="Arial"/>
              <w:snapToGrid w:val="0"/>
            </w:rPr>
            <w:t>________________</w:t>
          </w:r>
        </w:p>
        <w:p w:rsidR="005A1604" w:rsidRDefault="005A1604">
          <w:pPr>
            <w:pStyle w:val="Header"/>
            <w:jc w:val="right"/>
            <w:rPr>
              <w:rFonts w:ascii="Arial" w:hAnsi="Arial"/>
              <w:snapToGrid w:val="0"/>
            </w:rPr>
          </w:pPr>
          <w:r>
            <w:rPr>
              <w:rFonts w:ascii="Arial" w:hAnsi="Arial"/>
              <w:snapToGrid w:val="0"/>
            </w:rPr>
            <w:t>Code No.</w:t>
          </w:r>
        </w:p>
      </w:tc>
    </w:tr>
  </w:tbl>
  <w:p w:rsidR="005A1604" w:rsidRDefault="005A160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866DD9"/>
    <w:multiLevelType w:val="hybridMultilevel"/>
    <w:tmpl w:val="49B61796"/>
    <w:lvl w:ilvl="0" w:tplc="FACE3FEA">
      <w:start w:val="4"/>
      <w:numFmt w:val="bullet"/>
      <w:lvlText w:val="-"/>
      <w:lvlJc w:val="left"/>
      <w:pPr>
        <w:ind w:left="420" w:hanging="360"/>
      </w:pPr>
      <w:rPr>
        <w:rFonts w:ascii="Arial" w:eastAsia="Times New Roman"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9"/>
  </w:num>
  <w:num w:numId="4">
    <w:abstractNumId w:val="17"/>
  </w:num>
  <w:num w:numId="5">
    <w:abstractNumId w:val="21"/>
  </w:num>
  <w:num w:numId="6">
    <w:abstractNumId w:val="4"/>
  </w:num>
  <w:num w:numId="7">
    <w:abstractNumId w:val="0"/>
  </w:num>
  <w:num w:numId="8">
    <w:abstractNumId w:val="16"/>
  </w:num>
  <w:num w:numId="9">
    <w:abstractNumId w:val="18"/>
  </w:num>
  <w:num w:numId="10">
    <w:abstractNumId w:val="5"/>
  </w:num>
  <w:num w:numId="11">
    <w:abstractNumId w:val="13"/>
  </w:num>
  <w:num w:numId="12">
    <w:abstractNumId w:val="14"/>
  </w:num>
  <w:num w:numId="13">
    <w:abstractNumId w:val="3"/>
  </w:num>
  <w:num w:numId="14">
    <w:abstractNumId w:val="8"/>
  </w:num>
  <w:num w:numId="15">
    <w:abstractNumId w:val="7"/>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15"/>
  </w:num>
  <w:num w:numId="21">
    <w:abstractNumId w:val="12"/>
  </w:num>
  <w:num w:numId="22">
    <w:abstractNumId w:val="1"/>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34"/>
    <w:rsid w:val="000749A9"/>
    <w:rsid w:val="000E221B"/>
    <w:rsid w:val="000E50E2"/>
    <w:rsid w:val="000F66B6"/>
    <w:rsid w:val="00142E7E"/>
    <w:rsid w:val="002156CE"/>
    <w:rsid w:val="00236061"/>
    <w:rsid w:val="00270BDA"/>
    <w:rsid w:val="0028504E"/>
    <w:rsid w:val="002A38E1"/>
    <w:rsid w:val="002A7596"/>
    <w:rsid w:val="002D6B0A"/>
    <w:rsid w:val="00333749"/>
    <w:rsid w:val="00350055"/>
    <w:rsid w:val="003A6866"/>
    <w:rsid w:val="004733D8"/>
    <w:rsid w:val="00487C06"/>
    <w:rsid w:val="00491AD1"/>
    <w:rsid w:val="004B415C"/>
    <w:rsid w:val="004B65B7"/>
    <w:rsid w:val="00543464"/>
    <w:rsid w:val="00546C0B"/>
    <w:rsid w:val="00556EC0"/>
    <w:rsid w:val="0056038F"/>
    <w:rsid w:val="00560671"/>
    <w:rsid w:val="00570ACF"/>
    <w:rsid w:val="00590DD0"/>
    <w:rsid w:val="005A1604"/>
    <w:rsid w:val="005C08FC"/>
    <w:rsid w:val="005F3151"/>
    <w:rsid w:val="0060571A"/>
    <w:rsid w:val="0066785B"/>
    <w:rsid w:val="006C4D34"/>
    <w:rsid w:val="0074447F"/>
    <w:rsid w:val="00747589"/>
    <w:rsid w:val="00754320"/>
    <w:rsid w:val="007802FA"/>
    <w:rsid w:val="00791B99"/>
    <w:rsid w:val="00810FD5"/>
    <w:rsid w:val="00816BB7"/>
    <w:rsid w:val="00827775"/>
    <w:rsid w:val="0083414A"/>
    <w:rsid w:val="00944E64"/>
    <w:rsid w:val="009463DA"/>
    <w:rsid w:val="009631E5"/>
    <w:rsid w:val="009E4726"/>
    <w:rsid w:val="00A12834"/>
    <w:rsid w:val="00A6333A"/>
    <w:rsid w:val="00A872DC"/>
    <w:rsid w:val="00AC15FA"/>
    <w:rsid w:val="00B04F35"/>
    <w:rsid w:val="00B06776"/>
    <w:rsid w:val="00B13E44"/>
    <w:rsid w:val="00B20F7F"/>
    <w:rsid w:val="00B22229"/>
    <w:rsid w:val="00B41517"/>
    <w:rsid w:val="00C20E00"/>
    <w:rsid w:val="00C414FF"/>
    <w:rsid w:val="00C7533F"/>
    <w:rsid w:val="00CB14CF"/>
    <w:rsid w:val="00D300C5"/>
    <w:rsid w:val="00D64415"/>
    <w:rsid w:val="00DD4FEE"/>
    <w:rsid w:val="00DE1BC9"/>
    <w:rsid w:val="00DE3362"/>
    <w:rsid w:val="00E16673"/>
    <w:rsid w:val="00E22331"/>
    <w:rsid w:val="00E54AA0"/>
    <w:rsid w:val="00F7120D"/>
    <w:rsid w:val="00FB438C"/>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E4027-265C-4785-861B-DDDB7D3310DA}"/>
</file>

<file path=customXml/itemProps2.xml><?xml version="1.0" encoding="utf-8"?>
<ds:datastoreItem xmlns:ds="http://schemas.openxmlformats.org/officeDocument/2006/customXml" ds:itemID="{90F4D135-1230-45B7-87F5-06E46D9F9B26}"/>
</file>

<file path=customXml/itemProps3.xml><?xml version="1.0" encoding="utf-8"?>
<ds:datastoreItem xmlns:ds="http://schemas.openxmlformats.org/officeDocument/2006/customXml" ds:itemID="{1A29C804-9A54-46AE-ADE9-28498AB2C430}"/>
</file>

<file path=docProps/app.xml><?xml version="1.0" encoding="utf-8"?>
<Properties xmlns="http://schemas.openxmlformats.org/officeDocument/2006/extended-properties" xmlns:vt="http://schemas.openxmlformats.org/officeDocument/2006/docPropsVTypes">
  <Template>Normal.dotm</Template>
  <TotalTime>1</TotalTime>
  <Pages>7</Pages>
  <Words>1437</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LDEason</dc:creator>
  <cp:lastModifiedBy>Windows User</cp:lastModifiedBy>
  <cp:revision>4</cp:revision>
  <cp:lastPrinted>2012-06-14T18:45:00Z</cp:lastPrinted>
  <dcterms:created xsi:type="dcterms:W3CDTF">2012-06-14T18:45:00Z</dcterms:created>
  <dcterms:modified xsi:type="dcterms:W3CDTF">2012-11-15T21:24:00Z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939200</vt:r8>
  </property>
</Properties>
</file>